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Look w:val="0000"/>
      </w:tblPr>
      <w:tblGrid>
        <w:gridCol w:w="1545"/>
        <w:gridCol w:w="5115"/>
        <w:gridCol w:w="280"/>
        <w:gridCol w:w="279"/>
        <w:gridCol w:w="208"/>
        <w:gridCol w:w="72"/>
        <w:gridCol w:w="1854"/>
        <w:gridCol w:w="280"/>
        <w:gridCol w:w="279"/>
        <w:gridCol w:w="257"/>
        <w:gridCol w:w="23"/>
      </w:tblGrid>
      <w:tr w:rsidR="005629A3" w:rsidTr="00977942">
        <w:trPr>
          <w:gridAfter w:val="1"/>
          <w:wAfter w:w="23" w:type="dxa"/>
          <w:trHeight w:val="274"/>
        </w:trPr>
        <w:tc>
          <w:tcPr>
            <w:tcW w:w="7427" w:type="dxa"/>
            <w:gridSpan w:val="5"/>
          </w:tcPr>
          <w:p w:rsidR="005629A3" w:rsidRDefault="005629A3" w:rsidP="00977942">
            <w:pPr>
              <w:shd w:val="clear" w:color="auto" w:fill="FFFFFF"/>
              <w:tabs>
                <w:tab w:val="left" w:leader="underscore" w:pos="8722"/>
              </w:tabs>
              <w:ind w:right="-111"/>
              <w:jc w:val="right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Договор на оказание платных медицинских услуг № </w:t>
            </w:r>
          </w:p>
        </w:tc>
        <w:tc>
          <w:tcPr>
            <w:tcW w:w="2742" w:type="dxa"/>
            <w:gridSpan w:val="5"/>
          </w:tcPr>
          <w:p w:rsidR="005629A3" w:rsidRPr="00592F5A" w:rsidRDefault="005629A3" w:rsidP="00977942">
            <w:pPr>
              <w:shd w:val="clear" w:color="auto" w:fill="FFFFFF"/>
              <w:tabs>
                <w:tab w:val="left" w:leader="underscore" w:pos="8722"/>
              </w:tabs>
              <w:ind w:left="-10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29A3" w:rsidTr="00977942">
        <w:trPr>
          <w:trHeight w:val="274"/>
        </w:trPr>
        <w:tc>
          <w:tcPr>
            <w:tcW w:w="1545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10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г.Астрахань</w:t>
            </w:r>
          </w:p>
        </w:tc>
        <w:tc>
          <w:tcPr>
            <w:tcW w:w="5115" w:type="dxa"/>
          </w:tcPr>
          <w:p w:rsidR="005629A3" w:rsidRDefault="005629A3" w:rsidP="00977942">
            <w:pPr>
              <w:shd w:val="clear" w:color="auto" w:fill="FFFFFF"/>
              <w:tabs>
                <w:tab w:val="left" w:leader="underscore" w:pos="8722"/>
              </w:tabs>
              <w:ind w:left="-10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0" w:type="dxa"/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34" w:right="-166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392" w:right="-391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108" w:right="-2518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108" w:right="-108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0" w:type="dxa"/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108" w:right="-1526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445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20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108" w:right="-391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5629A3" w:rsidRPr="0066445A" w:rsidRDefault="005629A3" w:rsidP="00977942">
            <w:pPr>
              <w:shd w:val="clear" w:color="auto" w:fill="FFFFFF"/>
              <w:tabs>
                <w:tab w:val="left" w:leader="underscore" w:pos="8722"/>
              </w:tabs>
              <w:spacing w:before="240"/>
              <w:ind w:left="-107" w:right="-373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445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г.</w:t>
            </w:r>
          </w:p>
        </w:tc>
      </w:tr>
    </w:tbl>
    <w:p w:rsidR="005629A3" w:rsidRDefault="005629A3" w:rsidP="005629A3">
      <w:pPr>
        <w:shd w:val="clear" w:color="auto" w:fill="FFFFFF"/>
        <w:spacing w:before="240" w:line="0" w:lineRule="atLeast"/>
        <w:ind w:right="2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учреждение Астраханской области «Областной реабилитационный центр для детей и подростков с ограниченными возможностями» (далее – «Центр»), именуемое в дальнейшем «Исполнитель», в лице директора Селезневой Татьяны Борисовны, действующего  на основании Устава, с одной стороны и</w:t>
      </w:r>
    </w:p>
    <w:tbl>
      <w:tblPr>
        <w:tblW w:w="10442" w:type="dxa"/>
        <w:tblInd w:w="108" w:type="dxa"/>
        <w:tblLook w:val="04A0"/>
      </w:tblPr>
      <w:tblGrid>
        <w:gridCol w:w="3828"/>
        <w:gridCol w:w="6378"/>
        <w:gridCol w:w="236"/>
      </w:tblGrid>
      <w:tr w:rsidR="005629A3" w:rsidTr="00977942">
        <w:trPr>
          <w:trHeight w:val="4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629A3" w:rsidRPr="009C086F" w:rsidRDefault="005629A3" w:rsidP="009779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629A3" w:rsidRPr="003F344C" w:rsidRDefault="005629A3" w:rsidP="00977942">
            <w:pPr>
              <w:widowControl/>
              <w:tabs>
                <w:tab w:val="left" w:pos="-23"/>
              </w:tabs>
              <w:autoSpaceDE/>
              <w:autoSpaceDN/>
              <w:adjustRightInd/>
              <w:ind w:left="-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</w:p>
        </w:tc>
      </w:tr>
      <w:tr w:rsidR="005629A3" w:rsidRPr="003A114A" w:rsidTr="00977942">
        <w:trPr>
          <w:gridAfter w:val="1"/>
          <w:wAfter w:w="236" w:type="dxa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5629A3" w:rsidRPr="00A27BF7" w:rsidRDefault="005629A3" w:rsidP="00977942">
            <w:pPr>
              <w:shd w:val="clear" w:color="auto" w:fill="FFFFFF"/>
              <w:spacing w:line="0" w:lineRule="atLeast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  <w:r w:rsidRPr="00A27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получателя</w:t>
            </w:r>
            <w:r w:rsidRPr="00A27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5629A3" w:rsidTr="00977942">
        <w:tc>
          <w:tcPr>
            <w:tcW w:w="3828" w:type="dxa"/>
          </w:tcPr>
          <w:p w:rsidR="005629A3" w:rsidRDefault="005629A3" w:rsidP="00977942">
            <w:pPr>
              <w:spacing w:line="0" w:lineRule="atLeast"/>
              <w:ind w:right="-418"/>
            </w:pPr>
            <w:r w:rsidRPr="003F344C">
              <w:rPr>
                <w:rFonts w:ascii="Times New Roman" w:hAnsi="Times New Roman" w:cs="Times New Roman"/>
                <w:sz w:val="24"/>
                <w:szCs w:val="24"/>
              </w:rPr>
              <w:t>действующий(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344C">
              <w:rPr>
                <w:rFonts w:ascii="Times New Roman" w:hAnsi="Times New Roman" w:cs="Times New Roman"/>
                <w:sz w:val="24"/>
                <w:szCs w:val="24"/>
              </w:rPr>
              <w:t>ая) от имени ребенка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5629A3" w:rsidRPr="00ED2A8A" w:rsidRDefault="005629A3" w:rsidP="0097794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5629A3" w:rsidRPr="003F344C" w:rsidRDefault="005629A3" w:rsidP="00977942">
            <w:pPr>
              <w:widowControl/>
              <w:autoSpaceDE/>
              <w:autoSpaceDN/>
              <w:adjustRightInd/>
              <w:ind w:left="-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3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29A3" w:rsidTr="00977942">
        <w:trPr>
          <w:gridAfter w:val="1"/>
          <w:wAfter w:w="236" w:type="dxa"/>
        </w:trPr>
        <w:tc>
          <w:tcPr>
            <w:tcW w:w="3828" w:type="dxa"/>
          </w:tcPr>
          <w:p w:rsidR="005629A3" w:rsidRDefault="005629A3" w:rsidP="00977942">
            <w:pPr>
              <w:spacing w:line="0" w:lineRule="atLeast"/>
              <w:ind w:right="-108"/>
            </w:pPr>
          </w:p>
        </w:tc>
        <w:tc>
          <w:tcPr>
            <w:tcW w:w="6378" w:type="dxa"/>
          </w:tcPr>
          <w:p w:rsidR="005629A3" w:rsidRPr="00A27BF7" w:rsidRDefault="005629A3" w:rsidP="00977942">
            <w:pPr>
              <w:spacing w:line="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A27B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 имя ребенка)</w:t>
            </w:r>
          </w:p>
        </w:tc>
      </w:tr>
    </w:tbl>
    <w:p w:rsidR="005629A3" w:rsidRDefault="005629A3" w:rsidP="005629A3">
      <w:pPr>
        <w:shd w:val="clear" w:color="auto" w:fill="FFFFFF"/>
        <w:spacing w:before="24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именуемый(-ая) в дальнейшем </w:t>
      </w:r>
      <w:r w:rsidRPr="008B7D80">
        <w:rPr>
          <w:rFonts w:ascii="Times New Roman" w:hAnsi="Times New Roman" w:cs="Times New Roman"/>
          <w:bCs/>
          <w:sz w:val="24"/>
          <w:szCs w:val="24"/>
        </w:rPr>
        <w:t>«П</w:t>
      </w:r>
      <w:r>
        <w:rPr>
          <w:rFonts w:ascii="Times New Roman" w:hAnsi="Times New Roman" w:cs="Times New Roman"/>
          <w:bCs/>
          <w:sz w:val="24"/>
          <w:szCs w:val="24"/>
        </w:rPr>
        <w:t>олучатель</w:t>
      </w:r>
      <w:r w:rsidRPr="008B7D80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стороны, а вместе, именуемые «Стороны», заключили настоящий Договор о нижеследующем:</w:t>
      </w:r>
    </w:p>
    <w:p w:rsidR="005629A3" w:rsidRDefault="005629A3" w:rsidP="005629A3">
      <w:pPr>
        <w:shd w:val="clear" w:color="auto" w:fill="FFFFFF"/>
        <w:spacing w:line="0" w:lineRule="atLeast"/>
      </w:pPr>
    </w:p>
    <w:p w:rsidR="005629A3" w:rsidRDefault="005629A3" w:rsidP="005629A3">
      <w:pPr>
        <w:shd w:val="clear" w:color="auto" w:fill="FFFFFF"/>
        <w:spacing w:before="182" w:line="274" w:lineRule="exact"/>
        <w:ind w:right="10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 Определения</w:t>
      </w:r>
    </w:p>
    <w:p w:rsidR="005629A3" w:rsidRDefault="005629A3" w:rsidP="005629A3">
      <w:pPr>
        <w:shd w:val="clear" w:color="auto" w:fill="FFFFFF"/>
        <w:spacing w:line="274" w:lineRule="exact"/>
        <w:ind w:left="14" w:right="14" w:firstLine="758"/>
        <w:jc w:val="both"/>
      </w:pPr>
      <w:r>
        <w:rPr>
          <w:rFonts w:ascii="Times New Roman" w:hAnsi="Times New Roman" w:cs="Times New Roman"/>
          <w:sz w:val="24"/>
          <w:szCs w:val="24"/>
        </w:rPr>
        <w:t>1.1. Если иное не установлено в настоящем Договоре, определения, используемые в настоящем Договоре, будут иметь значения, как указано ниже:</w:t>
      </w:r>
    </w:p>
    <w:p w:rsidR="005629A3" w:rsidRDefault="005629A3" w:rsidP="005629A3">
      <w:pPr>
        <w:shd w:val="clear" w:color="auto" w:fill="FFFFFF"/>
        <w:spacing w:line="274" w:lineRule="exact"/>
        <w:ind w:left="10" w:right="10" w:firstLine="53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«платные медицинские услуги» - медицинские услуги, предоставляемые на возмездной основе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за счет личных средств граждан, средств юридических лиц и иных средств на основании настоящего </w:t>
      </w:r>
      <w:r>
        <w:rPr>
          <w:rFonts w:ascii="Times New Roman" w:hAnsi="Times New Roman" w:cs="Times New Roman"/>
          <w:sz w:val="24"/>
          <w:szCs w:val="24"/>
        </w:rPr>
        <w:t>Договора;</w:t>
      </w:r>
    </w:p>
    <w:p w:rsidR="005629A3" w:rsidRDefault="005629A3" w:rsidP="005629A3">
      <w:pPr>
        <w:shd w:val="clear" w:color="auto" w:fill="FFFFFF"/>
        <w:spacing w:line="274" w:lineRule="exact"/>
        <w:ind w:left="19" w:right="5" w:firstLine="538"/>
        <w:jc w:val="both"/>
      </w:pPr>
      <w:r>
        <w:rPr>
          <w:rFonts w:ascii="Times New Roman" w:hAnsi="Times New Roman" w:cs="Times New Roman"/>
          <w:sz w:val="24"/>
          <w:szCs w:val="24"/>
        </w:rPr>
        <w:t>«получатель» - физическое лицо, имеющее намерение получить либо получающее платные медицинские услуги в соответствии с настоящим Договором. Получатель, приобретающий платные медицинские услуги, является пациентом, либо действует от имени недееспособного лица, на которого распространяется действие Федерального закона «Об основах охраны здоровья граждан в Российской Федерации»;</w:t>
      </w:r>
    </w:p>
    <w:p w:rsidR="005629A3" w:rsidRDefault="005629A3" w:rsidP="005629A3">
      <w:pPr>
        <w:shd w:val="clear" w:color="auto" w:fill="FFFFFF"/>
        <w:spacing w:line="274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«исполнитель» - организация, предоставляющая платные медицинские услуги Потребителям;</w:t>
      </w:r>
    </w:p>
    <w:p w:rsidR="005629A3" w:rsidRDefault="005629A3" w:rsidP="005629A3">
      <w:pPr>
        <w:shd w:val="clear" w:color="auto" w:fill="FFFFFF"/>
        <w:spacing w:line="274" w:lineRule="exact"/>
        <w:ind w:left="29" w:right="5" w:firstLine="538"/>
        <w:jc w:val="both"/>
      </w:pPr>
      <w:r>
        <w:rPr>
          <w:rFonts w:ascii="Times New Roman" w:hAnsi="Times New Roman" w:cs="Times New Roman"/>
          <w:sz w:val="24"/>
          <w:szCs w:val="24"/>
        </w:rPr>
        <w:t>«организация»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:rsidR="005629A3" w:rsidRDefault="005629A3" w:rsidP="005629A3">
      <w:pPr>
        <w:shd w:val="clear" w:color="auto" w:fill="FFFFFF"/>
        <w:spacing w:before="5" w:line="274" w:lineRule="exact"/>
        <w:ind w:left="24" w:right="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«медицинский работник» - физическое лицо, которое имеет медицинское образование, работает в организации и в трудовые (должностные) обязанности которого входит осуществление медицинской деятельности.</w:t>
      </w:r>
    </w:p>
    <w:p w:rsidR="005629A3" w:rsidRDefault="005629A3" w:rsidP="005629A3">
      <w:pPr>
        <w:shd w:val="clear" w:color="auto" w:fill="FFFFFF"/>
        <w:spacing w:before="5" w:line="274" w:lineRule="exact"/>
        <w:ind w:left="24" w:right="5" w:firstLine="538"/>
        <w:jc w:val="both"/>
      </w:pPr>
    </w:p>
    <w:p w:rsidR="005629A3" w:rsidRDefault="005629A3" w:rsidP="005629A3">
      <w:pPr>
        <w:shd w:val="clear" w:color="auto" w:fill="FFFFFF"/>
        <w:spacing w:before="278"/>
        <w:ind w:right="1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 Договора</w:t>
      </w:r>
    </w:p>
    <w:p w:rsidR="005629A3" w:rsidRPr="00FD7400" w:rsidRDefault="005629A3" w:rsidP="005629A3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настоящему Договору Исполнитель предоставляет Получателю медицинские </w:t>
      </w:r>
      <w:r w:rsidRPr="000D5879">
        <w:rPr>
          <w:rFonts w:ascii="Times New Roman" w:hAnsi="Times New Roman" w:cs="Times New Roman"/>
          <w:bCs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выданной лицензией на осуществление медицинской деятельности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(Лицензия № ЛО 30-01 001149 от 22 декабря 2014г., выдана Министерством здравоохранения Астраханской области, 414056, г. Астрахань, ул. Татищева, 16 «В», Тел/факс: (8512) 54-16-19), </w:t>
      </w:r>
      <w:r>
        <w:rPr>
          <w:rFonts w:ascii="Times New Roman" w:hAnsi="Times New Roman" w:cs="Times New Roman"/>
          <w:sz w:val="24"/>
          <w:szCs w:val="24"/>
        </w:rPr>
        <w:t>согласно Прейскуранту цен (тарифов) на медицинские услуги, утвержденным в установленном порядке, а Получатель обязуется оплатить оказанные услуги.</w:t>
      </w:r>
    </w:p>
    <w:p w:rsidR="005629A3" w:rsidRDefault="005629A3" w:rsidP="005629A3">
      <w:pPr>
        <w:shd w:val="clear" w:color="auto" w:fill="FFFFFF"/>
        <w:tabs>
          <w:tab w:val="left" w:pos="1306"/>
        </w:tabs>
        <w:spacing w:line="274" w:lineRule="exact"/>
        <w:ind w:left="10" w:right="5" w:firstLine="701"/>
        <w:jc w:val="both"/>
      </w:pPr>
      <w:r>
        <w:rPr>
          <w:rFonts w:ascii="Times New Roman" w:hAnsi="Times New Roman" w:cs="Times New Roman"/>
          <w:spacing w:val="-5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  <w:t>Медицинские услуги предоставляются в соответствии с требованиями,</w:t>
      </w:r>
      <w:r>
        <w:rPr>
          <w:rFonts w:ascii="Times New Roman" w:hAnsi="Times New Roman" w:cs="Times New Roman"/>
          <w:sz w:val="24"/>
          <w:szCs w:val="24"/>
        </w:rPr>
        <w:br/>
        <w:t>предъявляемыми к методам диагностики, профилактики и лечения, разрешенными на территории</w:t>
      </w:r>
      <w:r>
        <w:rPr>
          <w:rFonts w:ascii="Times New Roman" w:hAnsi="Times New Roman" w:cs="Times New Roman"/>
          <w:sz w:val="24"/>
          <w:szCs w:val="24"/>
        </w:rPr>
        <w:br/>
        <w:t>Российской Федерации, утвержденными в установленном порядке.</w:t>
      </w:r>
    </w:p>
    <w:p w:rsidR="005629A3" w:rsidRDefault="005629A3" w:rsidP="005629A3">
      <w:pPr>
        <w:shd w:val="clear" w:color="auto" w:fill="FFFFFF"/>
        <w:tabs>
          <w:tab w:val="left" w:pos="1306"/>
        </w:tabs>
        <w:spacing w:line="274" w:lineRule="exact"/>
        <w:ind w:left="706" w:right="5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Медицинские услуги предоставляются: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в полном объеме медицинской помощи.</w:t>
      </w:r>
    </w:p>
    <w:p w:rsidR="005629A3" w:rsidRDefault="005629A3" w:rsidP="005629A3">
      <w:pPr>
        <w:shd w:val="clear" w:color="auto" w:fill="FFFFFF"/>
        <w:spacing w:line="274" w:lineRule="exact"/>
        <w:ind w:firstLine="709"/>
        <w:sectPr w:rsidR="005629A3" w:rsidSect="00C705B0">
          <w:headerReference w:type="first" r:id="rId7"/>
          <w:pgSz w:w="11909" w:h="16834"/>
          <w:pgMar w:top="851" w:right="569" w:bottom="851" w:left="1134" w:header="720" w:footer="720" w:gutter="0"/>
          <w:cols w:space="60"/>
          <w:noEndnote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>2.1.3. Предоставление медицинских услуг по настоящему Договору осуществляется при наличии информированного добровольного согласия Получателя, данного в порядке,</w:t>
      </w:r>
    </w:p>
    <w:p w:rsidR="005629A3" w:rsidRDefault="005629A3" w:rsidP="005629A3">
      <w:pPr>
        <w:shd w:val="clear" w:color="auto" w:fill="FFFFFF"/>
        <w:spacing w:line="274" w:lineRule="exact"/>
        <w:ind w:left="5" w:right="48" w:hanging="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об охране здоровья граждан.</w:t>
      </w:r>
    </w:p>
    <w:p w:rsidR="005629A3" w:rsidRDefault="005629A3" w:rsidP="005629A3">
      <w:pPr>
        <w:shd w:val="clear" w:color="auto" w:fill="FFFFFF"/>
        <w:ind w:left="5"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2.2. Исполнитель обязуется предоставить Получателю услуги в соответствии с Распоряжением Министерства социального развития и труда Астраханской области от 10 апреля 2015 года № 679 и утвержденным Прейскурантом цен на платные услуги. Перечень оказываемых услуг указан в Приложении №1, являющееся неотъемлемой частью договора.</w:t>
      </w:r>
      <w:r>
        <w:br/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2.3.</w:t>
      </w:r>
      <w:r>
        <w:rPr>
          <w:rFonts w:ascii="Times New Roman" w:hAnsi="Times New Roman" w:cs="Times New Roman"/>
          <w:sz w:val="24"/>
          <w:szCs w:val="24"/>
        </w:rPr>
        <w:t xml:space="preserve"> Получатель подтверждает, что на момент 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br/>
        <w:t>Исполнитель:</w:t>
      </w:r>
    </w:p>
    <w:p w:rsidR="005629A3" w:rsidRDefault="005629A3" w:rsidP="005629A3">
      <w:pPr>
        <w:shd w:val="clear" w:color="auto" w:fill="FFFFFF"/>
        <w:tabs>
          <w:tab w:val="left" w:pos="0"/>
        </w:tabs>
        <w:spacing w:line="274" w:lineRule="exact"/>
        <w:ind w:left="14" w:right="10" w:firstLine="695"/>
        <w:jc w:val="both"/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ознакомил его с Порядком оказания платных медицинских услуг;</w:t>
      </w:r>
    </w:p>
    <w:p w:rsidR="005629A3" w:rsidRDefault="005629A3" w:rsidP="005629A3">
      <w:pPr>
        <w:shd w:val="clear" w:color="auto" w:fill="FFFFFF"/>
        <w:tabs>
          <w:tab w:val="left" w:pos="0"/>
          <w:tab w:val="left" w:pos="989"/>
        </w:tabs>
        <w:spacing w:line="274" w:lineRule="exact"/>
        <w:ind w:left="19" w:right="5" w:firstLine="695"/>
        <w:jc w:val="both"/>
      </w:pPr>
      <w:r>
        <w:rPr>
          <w:rFonts w:ascii="Times New Roman" w:hAnsi="Times New Roman" w:cs="Times New Roman"/>
          <w:sz w:val="24"/>
          <w:szCs w:val="24"/>
        </w:rPr>
        <w:t>- ознакомил его с действующими в организации Прейскурантам цен (тарифам) на</w:t>
      </w:r>
      <w:r>
        <w:rPr>
          <w:rFonts w:ascii="Times New Roman" w:hAnsi="Times New Roman" w:cs="Times New Roman"/>
          <w:sz w:val="24"/>
          <w:szCs w:val="24"/>
        </w:rPr>
        <w:br/>
        <w:t>медицинские услуги, утвержденным в установленном порядке;</w:t>
      </w:r>
    </w:p>
    <w:p w:rsidR="005629A3" w:rsidRDefault="005629A3" w:rsidP="005629A3">
      <w:pPr>
        <w:shd w:val="clear" w:color="auto" w:fill="FFFFFF"/>
        <w:tabs>
          <w:tab w:val="left" w:pos="0"/>
          <w:tab w:val="left" w:pos="883"/>
        </w:tabs>
        <w:spacing w:line="274" w:lineRule="exact"/>
        <w:ind w:left="19" w:firstLine="69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уведомил его (Получателя) о том, что несоблюдение указаний (рекомендаций) Исполнителя</w:t>
      </w:r>
      <w:r>
        <w:rPr>
          <w:rFonts w:ascii="Times New Roman" w:hAnsi="Times New Roman" w:cs="Times New Roman"/>
          <w:sz w:val="24"/>
          <w:szCs w:val="24"/>
        </w:rPr>
        <w:br/>
        <w:t>(медицинского работника, предоставляющего платную медицинскую услугу), в том числе</w:t>
      </w:r>
      <w:r>
        <w:rPr>
          <w:rFonts w:ascii="Times New Roman" w:hAnsi="Times New Roman" w:cs="Times New Roman"/>
          <w:sz w:val="24"/>
          <w:szCs w:val="24"/>
        </w:rPr>
        <w:br/>
        <w:t>назначенного режима лечения, могут снизить качество предоставляемой платной медицинской</w:t>
      </w:r>
      <w:r>
        <w:rPr>
          <w:rFonts w:ascii="Times New Roman" w:hAnsi="Times New Roman" w:cs="Times New Roman"/>
          <w:sz w:val="24"/>
          <w:szCs w:val="24"/>
        </w:rPr>
        <w:br/>
        <w:t>услуги, повлечь за собой невозможность её завершения в срок или отрицательно сказаться на</w:t>
      </w:r>
      <w:r>
        <w:rPr>
          <w:rFonts w:ascii="Times New Roman" w:hAnsi="Times New Roman" w:cs="Times New Roman"/>
          <w:sz w:val="24"/>
          <w:szCs w:val="24"/>
        </w:rPr>
        <w:br/>
        <w:t>состоянии здоровья Получателя.</w:t>
      </w:r>
    </w:p>
    <w:p w:rsidR="005629A3" w:rsidRDefault="005629A3" w:rsidP="005629A3">
      <w:pPr>
        <w:numPr>
          <w:ilvl w:val="0"/>
          <w:numId w:val="1"/>
        </w:numPr>
        <w:shd w:val="clear" w:color="auto" w:fill="FFFFFF"/>
        <w:tabs>
          <w:tab w:val="left" w:pos="1128"/>
        </w:tabs>
        <w:spacing w:line="274" w:lineRule="exact"/>
        <w:ind w:left="14" w:right="14" w:firstLine="70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Подписав настоящий Договор, Получатель подтверждает, что он добровольно согласился на оказание ему медицинских услуг на платной основе.</w:t>
      </w:r>
    </w:p>
    <w:tbl>
      <w:tblPr>
        <w:tblW w:w="9780" w:type="dxa"/>
        <w:tblInd w:w="534" w:type="dxa"/>
        <w:tblLayout w:type="fixed"/>
        <w:tblLook w:val="0000"/>
      </w:tblPr>
      <w:tblGrid>
        <w:gridCol w:w="708"/>
        <w:gridCol w:w="2694"/>
        <w:gridCol w:w="283"/>
        <w:gridCol w:w="425"/>
        <w:gridCol w:w="284"/>
        <w:gridCol w:w="1134"/>
        <w:gridCol w:w="283"/>
        <w:gridCol w:w="284"/>
        <w:gridCol w:w="283"/>
        <w:gridCol w:w="426"/>
        <w:gridCol w:w="283"/>
        <w:gridCol w:w="425"/>
        <w:gridCol w:w="284"/>
        <w:gridCol w:w="1134"/>
        <w:gridCol w:w="283"/>
        <w:gridCol w:w="284"/>
        <w:gridCol w:w="283"/>
      </w:tblGrid>
      <w:tr w:rsidR="005629A3" w:rsidTr="00977942">
        <w:trPr>
          <w:trHeight w:val="315"/>
        </w:trPr>
        <w:tc>
          <w:tcPr>
            <w:tcW w:w="708" w:type="dxa"/>
          </w:tcPr>
          <w:p w:rsidR="005629A3" w:rsidRDefault="005629A3" w:rsidP="0097794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183" w:right="-1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2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действия договора с</w:t>
            </w:r>
          </w:p>
        </w:tc>
        <w:tc>
          <w:tcPr>
            <w:tcW w:w="283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675" w:right="-109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pos="3179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271" w:right="-25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1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12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:rsidR="005629A3" w:rsidRDefault="005629A3" w:rsidP="00977942">
            <w:pPr>
              <w:shd w:val="clear" w:color="auto" w:fill="FFFFFF"/>
              <w:tabs>
                <w:tab w:val="left" w:pos="3102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2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89" w:right="-1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:rsidR="005629A3" w:rsidRDefault="005629A3" w:rsidP="00977942">
            <w:pPr>
              <w:shd w:val="clear" w:color="auto" w:fill="FFFFFF"/>
              <w:tabs>
                <w:tab w:val="left" w:pos="2390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25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</w:p>
        </w:tc>
        <w:tc>
          <w:tcPr>
            <w:tcW w:w="426" w:type="dxa"/>
          </w:tcPr>
          <w:p w:rsidR="005629A3" w:rsidRDefault="005629A3" w:rsidP="00977942">
            <w:pPr>
              <w:shd w:val="clear" w:color="auto" w:fill="FFFFFF"/>
              <w:tabs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right="-39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242" w:right="-10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pos="1463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18" w:right="-12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1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121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817" w:right="-108"/>
              <w:jc w:val="righ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3" w:right="-12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83" w:type="dxa"/>
          </w:tcPr>
          <w:p w:rsidR="005629A3" w:rsidRDefault="005629A3" w:rsidP="00977942">
            <w:pPr>
              <w:shd w:val="clear" w:color="auto" w:fill="FFFFFF"/>
              <w:tabs>
                <w:tab w:val="left" w:pos="1128"/>
                <w:tab w:val="left" w:leader="underscore" w:pos="4219"/>
                <w:tab w:val="left" w:leader="underscore" w:pos="5544"/>
                <w:tab w:val="left" w:leader="underscore" w:pos="6926"/>
                <w:tab w:val="left" w:leader="underscore" w:pos="8150"/>
              </w:tabs>
              <w:spacing w:line="274" w:lineRule="exact"/>
              <w:ind w:left="-108" w:right="-39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</w:t>
            </w:r>
          </w:p>
        </w:tc>
      </w:tr>
    </w:tbl>
    <w:p w:rsidR="005629A3" w:rsidRDefault="005629A3" w:rsidP="005629A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A3" w:rsidRDefault="005629A3" w:rsidP="005629A3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5629A3" w:rsidRDefault="005629A3" w:rsidP="005629A3">
      <w:pPr>
        <w:shd w:val="clear" w:color="auto" w:fill="FFFFFF"/>
        <w:spacing w:line="274" w:lineRule="exact"/>
        <w:jc w:val="center"/>
      </w:pPr>
    </w:p>
    <w:p w:rsidR="005629A3" w:rsidRDefault="005629A3" w:rsidP="005629A3">
      <w:pPr>
        <w:shd w:val="clear" w:color="auto" w:fill="FFFFFF"/>
        <w:tabs>
          <w:tab w:val="left" w:pos="1138"/>
        </w:tabs>
        <w:spacing w:line="274" w:lineRule="exact"/>
        <w:ind w:left="715"/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Исполнитель обязуется:</w:t>
      </w:r>
    </w:p>
    <w:p w:rsidR="005629A3" w:rsidRDefault="005629A3" w:rsidP="005629A3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274" w:lineRule="exact"/>
        <w:ind w:left="14" w:right="10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Получателю платные медицинские услуги в соответствии с Перечнем оказываемых Получателю платных медицинских услуг, согласно п. 2.2. настоящего Договора.</w:t>
      </w:r>
    </w:p>
    <w:p w:rsidR="005629A3" w:rsidRDefault="005629A3" w:rsidP="005629A3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274" w:lineRule="exact"/>
        <w:ind w:left="14"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Договором, после внесения Получателем денежных средств, в порядке, определенном разделом 4 настоящего Договора, и предоставления документов, подтверждающих оплату.</w:t>
      </w:r>
    </w:p>
    <w:p w:rsidR="005629A3" w:rsidRDefault="005629A3" w:rsidP="005629A3">
      <w:pPr>
        <w:numPr>
          <w:ilvl w:val="0"/>
          <w:numId w:val="2"/>
        </w:numPr>
        <w:shd w:val="clear" w:color="auto" w:fill="FFFFFF"/>
        <w:tabs>
          <w:tab w:val="left" w:pos="1315"/>
        </w:tabs>
        <w:spacing w:before="5" w:line="274" w:lineRule="exact"/>
        <w:ind w:left="14" w:right="5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Получателя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</w:t>
      </w:r>
    </w:p>
    <w:p w:rsidR="005629A3" w:rsidRDefault="005629A3" w:rsidP="005629A3">
      <w:pPr>
        <w:numPr>
          <w:ilvl w:val="0"/>
          <w:numId w:val="2"/>
        </w:numPr>
        <w:shd w:val="clear" w:color="auto" w:fill="FFFFFF"/>
        <w:tabs>
          <w:tab w:val="left" w:pos="1315"/>
        </w:tabs>
        <w:spacing w:line="274" w:lineRule="exact"/>
        <w:ind w:left="14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 соблюдать конфиденциальность всей информации, касающейся здоровья Получателя.</w:t>
      </w:r>
    </w:p>
    <w:p w:rsidR="005629A3" w:rsidRDefault="005629A3" w:rsidP="005629A3">
      <w:pPr>
        <w:shd w:val="clear" w:color="auto" w:fill="FFFFFF"/>
        <w:tabs>
          <w:tab w:val="left" w:pos="1138"/>
        </w:tabs>
        <w:spacing w:before="278" w:line="278" w:lineRule="exact"/>
        <w:ind w:left="715"/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Получатель обязуется:</w:t>
      </w:r>
    </w:p>
    <w:p w:rsidR="005629A3" w:rsidRDefault="005629A3" w:rsidP="005629A3">
      <w:pPr>
        <w:shd w:val="clear" w:color="auto" w:fill="FFFFFF"/>
        <w:spacing w:line="278" w:lineRule="exact"/>
        <w:ind w:left="19" w:right="1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8E656C">
        <w:rPr>
          <w:rFonts w:ascii="Times New Roman" w:hAnsi="Times New Roman" w:cs="Times New Roman"/>
          <w:sz w:val="24"/>
          <w:szCs w:val="24"/>
        </w:rPr>
        <w:t>Своевременно и в соответствии с настоящим Договором оплатить предоставляемые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9A3" w:rsidRDefault="005629A3" w:rsidP="005629A3">
      <w:pPr>
        <w:shd w:val="clear" w:color="auto" w:fill="FFFFFF"/>
        <w:spacing w:line="278" w:lineRule="exact"/>
        <w:ind w:left="19" w:right="10" w:firstLine="70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состоянии своего здоровья, в т.ч. об аллергических реакциях на лекарственные средства, о заболеваниях и иных факторах, которые могут повлиять на ход лечения.</w:t>
      </w:r>
    </w:p>
    <w:p w:rsidR="005629A3" w:rsidRDefault="005629A3" w:rsidP="005629A3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74" w:lineRule="exact"/>
        <w:ind w:left="19" w:right="53" w:firstLine="70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порядком и условиями предоставления платных медицинских услуг по настоящему Договору.</w:t>
      </w:r>
    </w:p>
    <w:p w:rsidR="005629A3" w:rsidRDefault="005629A3" w:rsidP="005629A3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74" w:lineRule="exact"/>
        <w:ind w:left="19" w:right="43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все медицинские предписания, назначения, рекомендации медицинских работников, оказывающих медицинские услуги, но настоящему Договору.</w:t>
      </w:r>
    </w:p>
    <w:p w:rsidR="005629A3" w:rsidRPr="0043130B" w:rsidRDefault="005629A3" w:rsidP="005629A3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74" w:lineRule="exact"/>
        <w:ind w:left="19" w:right="34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медицинских услуг сообщать Исполнителю (медицинскому работнику, предоставляющему платные медицинские услуги) о любых изменениях самочувствия.</w:t>
      </w:r>
    </w:p>
    <w:p w:rsidR="005629A3" w:rsidRDefault="005629A3" w:rsidP="005629A3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74" w:lineRule="exact"/>
        <w:ind w:left="19" w:right="19" w:firstLine="70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осуществлять самостоятельного лечения, согласовывать с Исполнителем (медицинским работником, предоставляющим платные медицинские услуги) употребление любых терапевтических препаратов, лекарств, лекарственных трав и т. д.</w:t>
      </w:r>
    </w:p>
    <w:p w:rsidR="005629A3" w:rsidRDefault="005629A3" w:rsidP="005629A3">
      <w:pPr>
        <w:shd w:val="clear" w:color="auto" w:fill="FFFFFF"/>
        <w:tabs>
          <w:tab w:val="left" w:pos="1310"/>
        </w:tabs>
        <w:spacing w:line="274" w:lineRule="exact"/>
        <w:ind w:left="725" w:right="34"/>
        <w:jc w:val="both"/>
        <w:rPr>
          <w:rFonts w:ascii="Times New Roman" w:hAnsi="Times New Roman" w:cs="Times New Roman"/>
          <w:spacing w:val="-6"/>
          <w:sz w:val="24"/>
          <w:szCs w:val="24"/>
        </w:rPr>
        <w:sectPr w:rsidR="005629A3" w:rsidSect="0043130B">
          <w:pgSz w:w="11909" w:h="16834" w:code="9"/>
          <w:pgMar w:top="851" w:right="1134" w:bottom="851" w:left="567" w:header="720" w:footer="720" w:gutter="0"/>
          <w:cols w:space="60"/>
          <w:noEndnote/>
          <w:titlePg/>
          <w:docGrid w:linePitch="272"/>
        </w:sectPr>
      </w:pPr>
    </w:p>
    <w:p w:rsidR="005629A3" w:rsidRDefault="005629A3" w:rsidP="005629A3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74" w:lineRule="exact"/>
        <w:ind w:left="19" w:right="19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график приема медицинских работников, предоставляющих медицинские услуги по настоящему Договору.</w:t>
      </w:r>
    </w:p>
    <w:p w:rsidR="005629A3" w:rsidRDefault="005629A3" w:rsidP="005629A3">
      <w:pPr>
        <w:numPr>
          <w:ilvl w:val="0"/>
          <w:numId w:val="3"/>
        </w:numPr>
        <w:shd w:val="clear" w:color="auto" w:fill="FFFFFF"/>
        <w:tabs>
          <w:tab w:val="left" w:pos="1310"/>
        </w:tabs>
        <w:spacing w:line="274" w:lineRule="exact"/>
        <w:ind w:left="19" w:right="19" w:firstLine="70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внутренний режим нахождения в организации, лечебно-охранительный режим, правила техники безопасности и пожарной безопасности.</w:t>
      </w:r>
    </w:p>
    <w:p w:rsidR="005629A3" w:rsidRDefault="005629A3" w:rsidP="005629A3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A3" w:rsidRDefault="005629A3" w:rsidP="005629A3">
      <w:pPr>
        <w:shd w:val="clear" w:color="auto" w:fill="FFFFFF"/>
        <w:spacing w:line="274" w:lineRule="exact"/>
        <w:ind w:lef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 Цена и порядок оплаты услуг</w:t>
      </w:r>
    </w:p>
    <w:p w:rsidR="005629A3" w:rsidRDefault="005629A3" w:rsidP="005629A3">
      <w:pPr>
        <w:shd w:val="clear" w:color="auto" w:fill="FFFFFF"/>
        <w:spacing w:line="274" w:lineRule="exact"/>
        <w:ind w:left="38" w:right="10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Стоимость платных медицинских услуг, оказываемых Потребителю согласно п. 2.2. настоящего Договора, определяется в соответствии с действующим Прейскурантом цен (тарифам) платных медицинских услуг (Приложение №1), и составляет:</w:t>
      </w:r>
    </w:p>
    <w:tbl>
      <w:tblPr>
        <w:tblW w:w="10206" w:type="dxa"/>
        <w:tblInd w:w="250" w:type="dxa"/>
        <w:tblLook w:val="04A0"/>
      </w:tblPr>
      <w:tblGrid>
        <w:gridCol w:w="10206"/>
      </w:tblGrid>
      <w:tr w:rsidR="005629A3" w:rsidTr="00977942">
        <w:trPr>
          <w:trHeight w:val="433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629A3" w:rsidRPr="0057044D" w:rsidRDefault="005629A3" w:rsidP="00977942">
            <w:pPr>
              <w:spacing w:line="274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A3" w:rsidTr="00977942">
        <w:trPr>
          <w:trHeight w:val="415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629A3" w:rsidRPr="00C9506A" w:rsidRDefault="005629A3" w:rsidP="00977942">
            <w:pPr>
              <w:spacing w:line="274" w:lineRule="exact"/>
              <w:ind w:left="-130" w:right="-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29A3" w:rsidTr="00977942">
        <w:tc>
          <w:tcPr>
            <w:tcW w:w="10206" w:type="dxa"/>
            <w:tcBorders>
              <w:top w:val="single" w:sz="4" w:space="0" w:color="auto"/>
            </w:tcBorders>
          </w:tcPr>
          <w:p w:rsidR="005629A3" w:rsidRPr="00C9506A" w:rsidRDefault="005629A3" w:rsidP="00977942">
            <w:pPr>
              <w:spacing w:line="274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(прописью)</w:t>
            </w:r>
          </w:p>
        </w:tc>
      </w:tr>
    </w:tbl>
    <w:p w:rsidR="005629A3" w:rsidRDefault="005629A3" w:rsidP="005629A3">
      <w:pPr>
        <w:numPr>
          <w:ilvl w:val="0"/>
          <w:numId w:val="4"/>
        </w:numPr>
        <w:shd w:val="clear" w:color="auto" w:fill="FFFFFF"/>
        <w:tabs>
          <w:tab w:val="left" w:pos="1162"/>
        </w:tabs>
        <w:spacing w:line="278" w:lineRule="exact"/>
        <w:ind w:left="34" w:right="5" w:firstLine="71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медицинских услуг по настоящему Договору определяется по Прейскуранту цен (тарифов) платных медицинских услуг, действующим на момент заключения настоящего Договора, и остается неизменной в течение всего срока действия настоящего Договора.</w:t>
      </w:r>
    </w:p>
    <w:p w:rsidR="005629A3" w:rsidRPr="00926FB0" w:rsidRDefault="005629A3" w:rsidP="005629A3">
      <w:pPr>
        <w:numPr>
          <w:ilvl w:val="0"/>
          <w:numId w:val="4"/>
        </w:numPr>
        <w:shd w:val="clear" w:color="auto" w:fill="FFFFFF"/>
        <w:tabs>
          <w:tab w:val="left" w:pos="1162"/>
        </w:tabs>
        <w:spacing w:line="278" w:lineRule="exact"/>
        <w:ind w:left="34"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26FB0">
        <w:rPr>
          <w:rFonts w:ascii="Times New Roman" w:hAnsi="Times New Roman" w:cs="Times New Roman"/>
          <w:sz w:val="24"/>
          <w:szCs w:val="24"/>
        </w:rPr>
        <w:t>Оплата услуг производится получателем в авансовом порядке согласно выписанному счету (квитанции). По желанию Получателя оплата может быть произведена на расчетный счет Исполнителя или в кассу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FB0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начала их оказания.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</w:p>
    <w:p w:rsidR="005629A3" w:rsidRDefault="005629A3" w:rsidP="005629A3">
      <w:pPr>
        <w:pStyle w:val="1"/>
        <w:numPr>
          <w:ilvl w:val="0"/>
          <w:numId w:val="4"/>
        </w:numPr>
        <w:ind w:left="0" w:firstLine="709"/>
        <w:jc w:val="both"/>
      </w:pPr>
      <w:r>
        <w:t>В случае оказания услуг в  течение нескольких месяцев Получатель может оплачивать общую сумму услуг равными частями ежемесячно.</w:t>
      </w:r>
    </w:p>
    <w:p w:rsidR="005629A3" w:rsidRPr="00926FB0" w:rsidRDefault="005629A3" w:rsidP="005629A3">
      <w:pPr>
        <w:pStyle w:val="1"/>
        <w:numPr>
          <w:ilvl w:val="0"/>
          <w:numId w:val="4"/>
        </w:numPr>
        <w:ind w:left="0" w:firstLine="709"/>
        <w:jc w:val="both"/>
      </w:pPr>
      <w:r>
        <w:t>По окончании срока договора бухгалтерией Исполнителя производится сверка расчета, по итогам которой Сторонами подписывается Акт о предоставлении/получении услуг по договору о предоставлении платных медико-педагогических услуг ГАУ АО ОРЦ ДИП С ОГР ВОЗМ (Приложение № 2 к настоящему Договору).</w:t>
      </w:r>
    </w:p>
    <w:p w:rsidR="005629A3" w:rsidRDefault="005629A3" w:rsidP="005629A3">
      <w:pPr>
        <w:shd w:val="clear" w:color="auto" w:fill="FFFFFF"/>
        <w:spacing w:line="27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A3" w:rsidRDefault="005629A3" w:rsidP="005629A3">
      <w:pPr>
        <w:shd w:val="clear" w:color="auto" w:fill="FFFFFF"/>
        <w:spacing w:line="274" w:lineRule="exact"/>
        <w:ind w:left="4133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5629A3" w:rsidRDefault="005629A3" w:rsidP="005629A3">
      <w:pPr>
        <w:pStyle w:val="1"/>
        <w:ind w:left="0" w:firstLine="709"/>
        <w:jc w:val="both"/>
      </w:pPr>
      <w:r>
        <w:t>5.1. Стороны договора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законодательством;</w:t>
      </w:r>
    </w:p>
    <w:p w:rsidR="005629A3" w:rsidRDefault="005629A3" w:rsidP="005629A3">
      <w:pPr>
        <w:pStyle w:val="1"/>
        <w:ind w:left="0" w:firstLine="709"/>
        <w:jc w:val="both"/>
      </w:pPr>
      <w:r>
        <w:t>5.2. В случае невозможности получения Получателем услуг в указанный в настоящем Договоре срок по уважительной причине (болезнь, отъезд т.п.) срок Договора может быть продлен по согласованию сторон.</w:t>
      </w:r>
    </w:p>
    <w:p w:rsidR="005629A3" w:rsidRDefault="005629A3" w:rsidP="005629A3">
      <w:pPr>
        <w:pStyle w:val="1"/>
        <w:ind w:left="0" w:firstLine="709"/>
      </w:pPr>
      <w:r>
        <w:t>5.3. Любая сторона вправе отказаться от исполнения настоящего договора в одностороннем порядке, направив письменное уведомление другой стороне не позднее, чем за 5 рабочих дней. Договор прекращает свое действие с даты, указанной в уведомлении. В этом случае деньги за не оказанные услуги возвращаются получателю.</w:t>
      </w:r>
    </w:p>
    <w:p w:rsidR="005629A3" w:rsidRPr="00A27BF7" w:rsidRDefault="005629A3" w:rsidP="005629A3">
      <w:pPr>
        <w:pStyle w:val="1"/>
        <w:ind w:left="0" w:firstLine="709"/>
        <w:jc w:val="both"/>
      </w:pPr>
      <w:r>
        <w:t>5.4. Стороны принимают меры к урегулированию спорных вопросов путем переговоров.</w:t>
      </w:r>
    </w:p>
    <w:p w:rsidR="005629A3" w:rsidRDefault="005629A3" w:rsidP="005629A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9A3" w:rsidRPr="008A64AC" w:rsidRDefault="005629A3" w:rsidP="005629A3">
      <w:pPr>
        <w:shd w:val="clear" w:color="auto" w:fill="FFFFFF"/>
        <w:spacing w:before="240" w:line="274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Порядок изменения и расторжения Договора</w:t>
      </w:r>
    </w:p>
    <w:p w:rsidR="005629A3" w:rsidRPr="0043130B" w:rsidRDefault="005629A3" w:rsidP="005629A3">
      <w:pPr>
        <w:numPr>
          <w:ilvl w:val="0"/>
          <w:numId w:val="5"/>
        </w:numPr>
        <w:shd w:val="clear" w:color="auto" w:fill="FFFFFF"/>
        <w:tabs>
          <w:tab w:val="left" w:pos="1224"/>
        </w:tabs>
        <w:spacing w:line="274" w:lineRule="exact"/>
        <w:ind w:left="120" w:right="43" w:firstLine="69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629A3" w:rsidRPr="004A3859" w:rsidRDefault="005629A3" w:rsidP="005629A3">
      <w:pPr>
        <w:numPr>
          <w:ilvl w:val="0"/>
          <w:numId w:val="5"/>
        </w:numPr>
        <w:shd w:val="clear" w:color="auto" w:fill="FFFFFF"/>
        <w:tabs>
          <w:tab w:val="left" w:pos="1224"/>
        </w:tabs>
        <w:spacing w:line="274" w:lineRule="exact"/>
        <w:ind w:right="43" w:firstLine="691"/>
        <w:jc w:val="both"/>
        <w:rPr>
          <w:rFonts w:ascii="Times New Roman" w:hAnsi="Times New Roman" w:cs="Times New Roman"/>
          <w:spacing w:val="-7"/>
          <w:sz w:val="24"/>
          <w:szCs w:val="24"/>
        </w:rPr>
        <w:sectPr w:rsidR="005629A3" w:rsidRPr="004A3859" w:rsidSect="0043130B">
          <w:pgSz w:w="11909" w:h="16834" w:code="9"/>
          <w:pgMar w:top="851" w:right="567" w:bottom="851" w:left="1134" w:header="720" w:footer="720" w:gutter="0"/>
          <w:cols w:space="60"/>
          <w:noEndnote/>
          <w:titlePg/>
          <w:docGrid w:linePitch="272"/>
        </w:sectPr>
      </w:pPr>
      <w:r w:rsidRPr="004A3859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в случае отказа Получателя после заключения настоящего Договора от получения медицинских услуг. Отказ Получателя от получения медицинских услуг по настоящему Договору оформляется в письменной форме и направляется Исполнителю. Исполнитель информирует Получателя о расторжении настоящего Договора по инициативе Получателя, при этом Получатель оплачивает Исполнителю фактически понесенные </w:t>
      </w:r>
    </w:p>
    <w:p w:rsidR="005629A3" w:rsidRPr="004A3859" w:rsidRDefault="005629A3" w:rsidP="005629A3">
      <w:pPr>
        <w:numPr>
          <w:ilvl w:val="0"/>
          <w:numId w:val="8"/>
        </w:numPr>
        <w:shd w:val="clear" w:color="auto" w:fill="FFFFFF"/>
        <w:tabs>
          <w:tab w:val="left" w:pos="1224"/>
        </w:tabs>
        <w:spacing w:line="274" w:lineRule="exact"/>
        <w:ind w:left="120" w:right="38" w:firstLine="691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Исполнителем расходы, связанные с исполнением обязательств по настоящему Договору.</w:t>
      </w:r>
    </w:p>
    <w:p w:rsidR="005629A3" w:rsidRDefault="005629A3" w:rsidP="005629A3">
      <w:pPr>
        <w:shd w:val="clear" w:color="auto" w:fill="FFFFFF"/>
        <w:spacing w:line="274" w:lineRule="exact"/>
        <w:ind w:left="8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5629A3" w:rsidRDefault="005629A3" w:rsidP="005629A3">
      <w:pPr>
        <w:numPr>
          <w:ilvl w:val="0"/>
          <w:numId w:val="6"/>
        </w:numPr>
        <w:shd w:val="clear" w:color="auto" w:fill="FFFFFF"/>
        <w:tabs>
          <w:tab w:val="left" w:pos="1238"/>
        </w:tabs>
        <w:spacing w:line="274" w:lineRule="exact"/>
        <w:ind w:left="134" w:right="34" w:firstLine="7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оказание медицинских услуг заключён в 2-х экземплярах, имеющих одинаковую юридическую силу, по одному экземпляру для каждой Стороны.</w:t>
      </w:r>
    </w:p>
    <w:p w:rsidR="005629A3" w:rsidRDefault="005629A3" w:rsidP="005629A3">
      <w:pPr>
        <w:numPr>
          <w:ilvl w:val="0"/>
          <w:numId w:val="6"/>
        </w:numPr>
        <w:shd w:val="clear" w:color="auto" w:fill="FFFFFF"/>
        <w:tabs>
          <w:tab w:val="left" w:pos="1238"/>
        </w:tabs>
        <w:spacing w:line="274" w:lineRule="exact"/>
        <w:ind w:left="134" w:right="29" w:firstLine="70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споры, вытекающие из настоящего Договора стороны будут решать по возможности путем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:rsidR="005629A3" w:rsidRPr="008E656C" w:rsidRDefault="005629A3" w:rsidP="005629A3">
      <w:pPr>
        <w:numPr>
          <w:ilvl w:val="1"/>
          <w:numId w:val="7"/>
        </w:numPr>
        <w:shd w:val="clear" w:color="auto" w:fill="FFFFFF"/>
        <w:spacing w:line="274" w:lineRule="exact"/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момента подписания его сторонами.</w:t>
      </w:r>
    </w:p>
    <w:p w:rsidR="005629A3" w:rsidRDefault="005629A3" w:rsidP="005629A3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8E65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8E656C">
          <w:rPr>
            <w:rFonts w:ascii="Times New Roman" w:hAnsi="Times New Roman" w:cs="Times New Roman"/>
            <w:sz w:val="24"/>
            <w:szCs w:val="24"/>
          </w:rPr>
          <w:t>ч. 1 ст. 6</w:t>
        </w:r>
      </w:hyperlink>
      <w:r w:rsidRPr="008E656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 Получатель</w:t>
      </w:r>
      <w:r w:rsidRPr="008E656C">
        <w:rPr>
          <w:rFonts w:ascii="Times New Roman" w:hAnsi="Times New Roman" w:cs="Times New Roman"/>
          <w:sz w:val="24"/>
          <w:szCs w:val="24"/>
        </w:rPr>
        <w:t xml:space="preserve"> дает свое согласие на обработку, включая сбор, запись, систематизацию, накопление, хранение, уточнение (обновление, изменение),    извлечение, использование, передачу (распространение, предоставление, доступ</w:t>
      </w:r>
      <w:r>
        <w:rPr>
          <w:rFonts w:ascii="Times New Roman" w:hAnsi="Times New Roman" w:cs="Times New Roman"/>
          <w:sz w:val="24"/>
          <w:szCs w:val="24"/>
        </w:rPr>
        <w:t>, а также передачу третьим лицам, в соответствии с соглашением на бухгалтерское обслуживание от 01 июня 2016 года)</w:t>
      </w:r>
      <w:r w:rsidRPr="008E656C">
        <w:rPr>
          <w:rFonts w:ascii="Times New Roman" w:hAnsi="Times New Roman" w:cs="Times New Roman"/>
          <w:sz w:val="24"/>
          <w:szCs w:val="24"/>
        </w:rPr>
        <w:t>, обезличивание, блокирование, удаление, уничтожение персональных данных.</w:t>
      </w:r>
    </w:p>
    <w:p w:rsidR="005629A3" w:rsidRPr="008E656C" w:rsidRDefault="005629A3" w:rsidP="005629A3">
      <w:pPr>
        <w:shd w:val="clear" w:color="auto" w:fill="FFFFFF"/>
        <w:spacing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В соответствии с п. 1 ст. 152.1 Гражданского кодекса Российской Федерации Получатель дает свое согласие на обнародование и дальнейшее использование изображения Получателя (в том числе его фотографии, а также видеозаписи, в которых он изображен).</w:t>
      </w:r>
    </w:p>
    <w:p w:rsidR="005629A3" w:rsidRDefault="005629A3" w:rsidP="005629A3">
      <w:pPr>
        <w:shd w:val="clear" w:color="auto" w:fill="FFFFFF"/>
        <w:spacing w:before="302"/>
        <w:ind w:left="25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Юридические адреса и банковские реквизиты Сторон</w:t>
      </w:r>
    </w:p>
    <w:p w:rsidR="000F1E2A" w:rsidRDefault="000F1E2A" w:rsidP="005629A3">
      <w:pPr>
        <w:pStyle w:val="1"/>
        <w:ind w:left="720"/>
        <w:rPr>
          <w:b/>
        </w:rPr>
      </w:pPr>
    </w:p>
    <w:p w:rsidR="005629A3" w:rsidRDefault="005629A3" w:rsidP="005629A3">
      <w:pPr>
        <w:pStyle w:val="1"/>
        <w:ind w:left="720"/>
        <w:rPr>
          <w:b/>
        </w:rPr>
      </w:pPr>
      <w:r>
        <w:rPr>
          <w:b/>
        </w:rPr>
        <w:t>Исполнитель:                                                           Получатель:</w:t>
      </w:r>
    </w:p>
    <w:tbl>
      <w:tblPr>
        <w:tblW w:w="0" w:type="auto"/>
        <w:tblInd w:w="-893" w:type="dxa"/>
        <w:tblLayout w:type="fixed"/>
        <w:tblLook w:val="01E0"/>
      </w:tblPr>
      <w:tblGrid>
        <w:gridCol w:w="1213"/>
        <w:gridCol w:w="1917"/>
        <w:gridCol w:w="1736"/>
        <w:gridCol w:w="642"/>
        <w:gridCol w:w="651"/>
        <w:gridCol w:w="146"/>
        <w:gridCol w:w="607"/>
        <w:gridCol w:w="142"/>
        <w:gridCol w:w="129"/>
        <w:gridCol w:w="310"/>
        <w:gridCol w:w="444"/>
        <w:gridCol w:w="283"/>
        <w:gridCol w:w="2092"/>
      </w:tblGrid>
      <w:tr w:rsidR="005629A3" w:rsidTr="000F1E2A">
        <w:trPr>
          <w:trHeight w:val="413"/>
        </w:trPr>
        <w:tc>
          <w:tcPr>
            <w:tcW w:w="4866" w:type="dxa"/>
            <w:gridSpan w:val="3"/>
            <w:vMerge w:val="restart"/>
          </w:tcPr>
          <w:p w:rsidR="005629A3" w:rsidRDefault="005629A3" w:rsidP="00977942">
            <w:pPr>
              <w:pStyle w:val="1"/>
              <w:ind w:left="426"/>
            </w:pPr>
            <w:r>
              <w:t>ГАУ АО ОРЦ ДИП С ОГР ВОЗМ</w:t>
            </w:r>
          </w:p>
          <w:p w:rsidR="005629A3" w:rsidRDefault="005629A3" w:rsidP="00977942">
            <w:pPr>
              <w:pStyle w:val="1"/>
              <w:ind w:left="426"/>
            </w:pPr>
            <w:smartTag w:uri="urn:schemas-microsoft-com:office:smarttags" w:element="metricconverter">
              <w:smartTagPr>
                <w:attr w:name="ProductID" w:val="414052 г"/>
              </w:smartTagPr>
              <w:r>
                <w:t>414052 г</w:t>
              </w:r>
            </w:smartTag>
            <w:r>
              <w:t>.Астрахань, ул.Ботвина, 26А</w:t>
            </w:r>
          </w:p>
          <w:p w:rsidR="005629A3" w:rsidRDefault="005629A3" w:rsidP="00977942">
            <w:pPr>
              <w:pStyle w:val="1"/>
              <w:ind w:left="426"/>
            </w:pPr>
            <w:r>
              <w:t>ИНН 3009007214</w:t>
            </w:r>
          </w:p>
          <w:p w:rsidR="005629A3" w:rsidRDefault="005629A3" w:rsidP="00977942">
            <w:pPr>
              <w:pStyle w:val="1"/>
              <w:ind w:left="426"/>
            </w:pPr>
            <w:r>
              <w:t>КПП 301901001</w:t>
            </w:r>
          </w:p>
          <w:p w:rsidR="005629A3" w:rsidRDefault="005629A3" w:rsidP="00977942">
            <w:pPr>
              <w:pStyle w:val="1"/>
              <w:ind w:left="426"/>
            </w:pPr>
            <w:r>
              <w:t>УФК по Астраханской области</w:t>
            </w:r>
          </w:p>
          <w:p w:rsidR="005629A3" w:rsidRDefault="005629A3" w:rsidP="00977942">
            <w:pPr>
              <w:pStyle w:val="1"/>
              <w:ind w:left="426"/>
            </w:pPr>
            <w:r>
              <w:t>МинФин Астраханской области</w:t>
            </w:r>
          </w:p>
          <w:p w:rsidR="005629A3" w:rsidRPr="00057751" w:rsidRDefault="005629A3" w:rsidP="00977942">
            <w:pPr>
              <w:pStyle w:val="1"/>
              <w:ind w:left="426"/>
            </w:pPr>
            <w:r w:rsidRPr="00057751">
              <w:t>ГАУ ОА ОРЦ ДИП С ОГР ВОЗМ</w:t>
            </w:r>
          </w:p>
          <w:p w:rsidR="005629A3" w:rsidRPr="006A2A13" w:rsidRDefault="005629A3" w:rsidP="00977942">
            <w:pPr>
              <w:pStyle w:val="1"/>
              <w:ind w:left="426"/>
            </w:pPr>
            <w:r w:rsidRPr="00057751">
              <w:t>л./сч. 30148J00147</w:t>
            </w:r>
          </w:p>
          <w:p w:rsidR="005629A3" w:rsidRPr="00057751" w:rsidRDefault="005629A3" w:rsidP="00977942">
            <w:pPr>
              <w:pStyle w:val="1"/>
              <w:ind w:left="426"/>
            </w:pPr>
            <w:r w:rsidRPr="00057751">
              <w:t>л./сч. 31148J00147</w:t>
            </w:r>
          </w:p>
          <w:p w:rsidR="005629A3" w:rsidRPr="00057751" w:rsidRDefault="005629A3" w:rsidP="00977942">
            <w:pPr>
              <w:pStyle w:val="1"/>
              <w:ind w:left="426"/>
            </w:pPr>
            <w:r w:rsidRPr="00057751">
              <w:t>Р/с 40601810300003000001</w:t>
            </w:r>
          </w:p>
          <w:p w:rsidR="005629A3" w:rsidRDefault="005629A3" w:rsidP="00977942">
            <w:pPr>
              <w:pStyle w:val="1"/>
              <w:ind w:left="426"/>
            </w:pPr>
            <w:r>
              <w:t>В ОТДЕЛЕНИЕ АСТРАХАНЬ</w:t>
            </w:r>
          </w:p>
          <w:p w:rsidR="005629A3" w:rsidRDefault="005629A3" w:rsidP="00977942">
            <w:pPr>
              <w:pStyle w:val="1"/>
              <w:ind w:left="426"/>
            </w:pPr>
            <w:r>
              <w:t>г.Астрахань</w:t>
            </w:r>
          </w:p>
          <w:p w:rsidR="005629A3" w:rsidRDefault="005629A3" w:rsidP="00977942">
            <w:pPr>
              <w:pStyle w:val="1"/>
              <w:ind w:left="426"/>
            </w:pPr>
            <w:r>
              <w:t>БИК 041203001</w:t>
            </w:r>
          </w:p>
          <w:p w:rsidR="005629A3" w:rsidRDefault="005629A3" w:rsidP="00977942">
            <w:pPr>
              <w:pStyle w:val="1"/>
              <w:ind w:left="426"/>
            </w:pPr>
            <w:r>
              <w:t>Тел./факс 32-33-52</w:t>
            </w:r>
          </w:p>
          <w:p w:rsidR="005629A3" w:rsidRPr="008E656C" w:rsidRDefault="005629A3" w:rsidP="00977942">
            <w:pPr>
              <w:pStyle w:val="1"/>
              <w:ind w:left="426"/>
            </w:pPr>
            <w:r>
              <w:t>Тел</w:t>
            </w:r>
            <w:r w:rsidRPr="008E656C">
              <w:t xml:space="preserve"> 36-13-35</w:t>
            </w:r>
          </w:p>
          <w:p w:rsidR="005629A3" w:rsidRPr="00245F1E" w:rsidRDefault="005629A3" w:rsidP="00977942">
            <w:pPr>
              <w:pStyle w:val="1"/>
              <w:ind w:left="426"/>
            </w:pPr>
            <w:r w:rsidRPr="006E711F">
              <w:rPr>
                <w:lang w:val="en-US"/>
              </w:rPr>
              <w:t>E</w:t>
            </w:r>
            <w:r w:rsidRPr="00CA458C">
              <w:t>-</w:t>
            </w:r>
            <w:r w:rsidRPr="006E711F">
              <w:rPr>
                <w:lang w:val="en-US"/>
              </w:rPr>
              <w:t>mail</w:t>
            </w:r>
            <w:r w:rsidRPr="00CA458C">
              <w:t xml:space="preserve">: </w:t>
            </w:r>
            <w:hyperlink r:id="rId9" w:history="1">
              <w:r w:rsidRPr="00CA458C">
                <w:rPr>
                  <w:rStyle w:val="a3"/>
                </w:rPr>
                <w:t>38-06-82@</w:t>
              </w:r>
              <w:r w:rsidRPr="006E711F">
                <w:rPr>
                  <w:rStyle w:val="a3"/>
                  <w:lang w:val="en-US"/>
                </w:rPr>
                <w:t>mail</w:t>
              </w:r>
              <w:r w:rsidRPr="00CA458C">
                <w:rPr>
                  <w:rStyle w:val="a3"/>
                </w:rPr>
                <w:t>.</w:t>
              </w:r>
              <w:r w:rsidRPr="006E711F">
                <w:rPr>
                  <w:rStyle w:val="a3"/>
                  <w:lang w:val="en-US"/>
                </w:rPr>
                <w:t>ru</w:t>
              </w:r>
            </w:hyperlink>
            <w:r>
              <w:t xml:space="preserve"> </w:t>
            </w:r>
          </w:p>
        </w:tc>
        <w:tc>
          <w:tcPr>
            <w:tcW w:w="642" w:type="dxa"/>
            <w:vMerge w:val="restart"/>
          </w:tcPr>
          <w:p w:rsidR="005629A3" w:rsidRDefault="005629A3" w:rsidP="00977942">
            <w:pPr>
              <w:pStyle w:val="1"/>
              <w:ind w:left="426"/>
            </w:pPr>
          </w:p>
          <w:p w:rsidR="005629A3" w:rsidRPr="00BD0200" w:rsidRDefault="005629A3" w:rsidP="00977942">
            <w:pPr>
              <w:pStyle w:val="1"/>
              <w:ind w:left="0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5629A3" w:rsidRPr="00BD0200" w:rsidRDefault="005629A3" w:rsidP="00977942">
            <w:pPr>
              <w:pStyle w:val="1"/>
              <w:ind w:left="-102"/>
              <w:rPr>
                <w:sz w:val="20"/>
                <w:szCs w:val="20"/>
              </w:rPr>
            </w:pPr>
            <w:r>
              <w:t>ФИО</w:t>
            </w:r>
          </w:p>
        </w:tc>
        <w:tc>
          <w:tcPr>
            <w:tcW w:w="4153" w:type="dxa"/>
            <w:gridSpan w:val="8"/>
            <w:tcBorders>
              <w:bottom w:val="single" w:sz="4" w:space="0" w:color="auto"/>
            </w:tcBorders>
            <w:vAlign w:val="bottom"/>
          </w:tcPr>
          <w:p w:rsidR="005629A3" w:rsidRPr="00AD31AB" w:rsidRDefault="005629A3" w:rsidP="00977942">
            <w:pPr>
              <w:pStyle w:val="1"/>
              <w:ind w:left="-44"/>
              <w:rPr>
                <w:lang w:val="en-US"/>
              </w:rPr>
            </w:pPr>
          </w:p>
        </w:tc>
      </w:tr>
      <w:tr w:rsidR="005629A3" w:rsidTr="000F1E2A">
        <w:trPr>
          <w:trHeight w:val="409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401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1546" w:type="dxa"/>
            <w:gridSpan w:val="4"/>
            <w:tcBorders>
              <w:top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 w:right="-84"/>
            </w:pPr>
            <w:r>
              <w:t>Паспорт серия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32" w:right="-108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40" w:right="-67"/>
              <w:jc w:val="right"/>
            </w:pPr>
            <w:r>
              <w:t>№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0"/>
            </w:pPr>
          </w:p>
        </w:tc>
      </w:tr>
      <w:tr w:rsidR="005629A3" w:rsidTr="000F1E2A">
        <w:trPr>
          <w:trHeight w:val="434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797" w:type="dxa"/>
            <w:gridSpan w:val="2"/>
            <w:vAlign w:val="bottom"/>
          </w:tcPr>
          <w:p w:rsidR="005629A3" w:rsidRDefault="005629A3" w:rsidP="00977942">
            <w:pPr>
              <w:pStyle w:val="1"/>
              <w:ind w:left="-102" w:right="-155"/>
            </w:pPr>
            <w:r>
              <w:t>Выдан</w:t>
            </w:r>
          </w:p>
        </w:tc>
        <w:tc>
          <w:tcPr>
            <w:tcW w:w="4007" w:type="dxa"/>
            <w:gridSpan w:val="7"/>
            <w:tcBorders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61"/>
            </w:pPr>
          </w:p>
        </w:tc>
      </w:tr>
      <w:tr w:rsidR="005629A3" w:rsidTr="000F1E2A">
        <w:trPr>
          <w:trHeight w:val="399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399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419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 w:right="-108"/>
            </w:pPr>
            <w:r>
              <w:t>Дата выдачи: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8"/>
            </w:pPr>
          </w:p>
        </w:tc>
      </w:tr>
      <w:tr w:rsidR="005629A3" w:rsidTr="000F1E2A">
        <w:trPr>
          <w:trHeight w:val="330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vAlign w:val="bottom"/>
          </w:tcPr>
          <w:p w:rsidR="005629A3" w:rsidRDefault="005629A3" w:rsidP="00977942">
            <w:pPr>
              <w:pStyle w:val="1"/>
              <w:ind w:left="-102"/>
            </w:pPr>
            <w:r>
              <w:t>Зарегистрирован(-а) по адресу:</w:t>
            </w:r>
          </w:p>
        </w:tc>
      </w:tr>
      <w:tr w:rsidR="005629A3" w:rsidTr="000F1E2A">
        <w:trPr>
          <w:trHeight w:val="382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407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413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413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</w:p>
        </w:tc>
      </w:tr>
      <w:tr w:rsidR="005629A3" w:rsidTr="000F1E2A">
        <w:trPr>
          <w:trHeight w:val="270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top w:val="single" w:sz="4" w:space="0" w:color="auto"/>
            </w:tcBorders>
            <w:vAlign w:val="bottom"/>
          </w:tcPr>
          <w:p w:rsidR="005629A3" w:rsidRDefault="005629A3" w:rsidP="00977942">
            <w:pPr>
              <w:pStyle w:val="1"/>
              <w:ind w:left="-102"/>
            </w:pPr>
            <w:r>
              <w:t>Контактный телефон</w:t>
            </w:r>
          </w:p>
        </w:tc>
      </w:tr>
      <w:tr w:rsidR="005629A3" w:rsidTr="000F1E2A">
        <w:trPr>
          <w:trHeight w:val="285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642" w:type="dxa"/>
            <w:vMerge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4804" w:type="dxa"/>
            <w:gridSpan w:val="9"/>
            <w:tcBorders>
              <w:bottom w:val="single" w:sz="4" w:space="0" w:color="auto"/>
            </w:tcBorders>
          </w:tcPr>
          <w:p w:rsidR="005629A3" w:rsidRDefault="005629A3" w:rsidP="00977942">
            <w:pPr>
              <w:pStyle w:val="1"/>
              <w:spacing w:before="240"/>
              <w:ind w:left="-102"/>
            </w:pPr>
          </w:p>
        </w:tc>
      </w:tr>
      <w:tr w:rsidR="005629A3" w:rsidTr="000F1E2A">
        <w:trPr>
          <w:trHeight w:val="1166"/>
        </w:trPr>
        <w:tc>
          <w:tcPr>
            <w:tcW w:w="4866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2317" w:type="dxa"/>
            <w:gridSpan w:val="6"/>
            <w:vMerge w:val="restart"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310" w:type="dxa"/>
            <w:vMerge w:val="restart"/>
            <w:vAlign w:val="bottom"/>
          </w:tcPr>
          <w:p w:rsidR="005629A3" w:rsidRPr="00313854" w:rsidRDefault="005629A3" w:rsidP="00977942">
            <w:pPr>
              <w:widowControl/>
              <w:autoSpaceDE/>
              <w:autoSpaceDN/>
              <w:adjustRightInd/>
              <w:jc w:val="center"/>
              <w:rPr>
                <w:sz w:val="40"/>
                <w:szCs w:val="40"/>
              </w:rPr>
            </w:pPr>
            <w:r w:rsidRPr="00313854">
              <w:rPr>
                <w:rFonts w:ascii="Times New Roman" w:hAnsi="Times New Roman" w:cs="Times New Roman"/>
                <w:sz w:val="40"/>
                <w:szCs w:val="40"/>
                <w:lang w:eastAsia="zh-CN"/>
              </w:rPr>
              <w:t>/</w:t>
            </w:r>
          </w:p>
        </w:tc>
        <w:tc>
          <w:tcPr>
            <w:tcW w:w="2819" w:type="dxa"/>
            <w:gridSpan w:val="3"/>
            <w:vMerge w:val="restart"/>
          </w:tcPr>
          <w:p w:rsidR="005629A3" w:rsidRDefault="005629A3" w:rsidP="00977942">
            <w:pPr>
              <w:widowControl/>
              <w:autoSpaceDE/>
              <w:autoSpaceDN/>
              <w:adjustRightInd/>
            </w:pPr>
          </w:p>
        </w:tc>
      </w:tr>
      <w:tr w:rsidR="005629A3" w:rsidTr="000F1E2A">
        <w:trPr>
          <w:trHeight w:val="80"/>
        </w:trPr>
        <w:tc>
          <w:tcPr>
            <w:tcW w:w="1213" w:type="dxa"/>
          </w:tcPr>
          <w:p w:rsidR="005629A3" w:rsidRDefault="005629A3" w:rsidP="00977942">
            <w:pPr>
              <w:pStyle w:val="1"/>
              <w:spacing w:before="240"/>
              <w:ind w:left="0"/>
            </w:pPr>
            <w:r>
              <w:t>Директор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5629A3" w:rsidRDefault="005629A3" w:rsidP="00977942">
            <w:pPr>
              <w:pStyle w:val="1"/>
              <w:spacing w:before="240"/>
              <w:ind w:left="0"/>
            </w:pPr>
          </w:p>
        </w:tc>
        <w:tc>
          <w:tcPr>
            <w:tcW w:w="1736" w:type="dxa"/>
          </w:tcPr>
          <w:p w:rsidR="005629A3" w:rsidRDefault="005629A3" w:rsidP="00977942">
            <w:pPr>
              <w:pStyle w:val="1"/>
              <w:spacing w:before="240"/>
              <w:ind w:left="-108"/>
            </w:pPr>
            <w:r>
              <w:t>Т.Б.Селезнева</w:t>
            </w:r>
          </w:p>
        </w:tc>
        <w:tc>
          <w:tcPr>
            <w:tcW w:w="2317" w:type="dxa"/>
            <w:gridSpan w:val="6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310" w:type="dxa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  <w:tc>
          <w:tcPr>
            <w:tcW w:w="2819" w:type="dxa"/>
            <w:gridSpan w:val="3"/>
            <w:vMerge/>
          </w:tcPr>
          <w:p w:rsidR="005629A3" w:rsidRDefault="005629A3" w:rsidP="00977942">
            <w:pPr>
              <w:pStyle w:val="1"/>
              <w:ind w:left="426"/>
            </w:pPr>
          </w:p>
        </w:tc>
      </w:tr>
      <w:tr w:rsidR="005629A3" w:rsidTr="000F1E2A">
        <w:trPr>
          <w:trHeight w:val="70"/>
        </w:trPr>
        <w:tc>
          <w:tcPr>
            <w:tcW w:w="4866" w:type="dxa"/>
            <w:gridSpan w:val="3"/>
          </w:tcPr>
          <w:p w:rsidR="005629A3" w:rsidRDefault="005629A3" w:rsidP="00977942">
            <w:pPr>
              <w:pStyle w:val="1"/>
              <w:ind w:left="426"/>
              <w:jc w:val="center"/>
            </w:pPr>
            <w:r>
              <w:t>М.П.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</w:tcBorders>
          </w:tcPr>
          <w:p w:rsidR="005629A3" w:rsidRPr="00D03EB3" w:rsidRDefault="005629A3" w:rsidP="00977942">
            <w:pPr>
              <w:pStyle w:val="1"/>
              <w:ind w:left="-27"/>
              <w:jc w:val="center"/>
              <w:rPr>
                <w:vertAlign w:val="superscript"/>
              </w:rPr>
            </w:pPr>
            <w:r w:rsidRPr="00D03EB3">
              <w:rPr>
                <w:vertAlign w:val="superscript"/>
              </w:rPr>
              <w:t>подпись</w:t>
            </w:r>
          </w:p>
        </w:tc>
        <w:tc>
          <w:tcPr>
            <w:tcW w:w="310" w:type="dxa"/>
          </w:tcPr>
          <w:p w:rsidR="005629A3" w:rsidRDefault="005629A3" w:rsidP="00977942">
            <w:pPr>
              <w:pStyle w:val="1"/>
              <w:ind w:left="0"/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</w:tcBorders>
          </w:tcPr>
          <w:p w:rsidR="005629A3" w:rsidRPr="00D03EB3" w:rsidRDefault="005629A3" w:rsidP="00977942">
            <w:pPr>
              <w:pStyle w:val="1"/>
              <w:ind w:left="483"/>
              <w:rPr>
                <w:vertAlign w:val="superscript"/>
              </w:rPr>
            </w:pPr>
            <w:r w:rsidRPr="00D03EB3">
              <w:rPr>
                <w:vertAlign w:val="superscript"/>
              </w:rPr>
              <w:t>расшифровка подписи</w:t>
            </w:r>
          </w:p>
        </w:tc>
      </w:tr>
    </w:tbl>
    <w:p w:rsidR="00965B21" w:rsidRDefault="00965B21" w:rsidP="000F1E2A"/>
    <w:sectPr w:rsidR="00965B21" w:rsidSect="0096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5A" w:rsidRDefault="00E5335A" w:rsidP="00596B9B">
      <w:r>
        <w:separator/>
      </w:r>
    </w:p>
  </w:endnote>
  <w:endnote w:type="continuationSeparator" w:id="0">
    <w:p w:rsidR="00E5335A" w:rsidRDefault="00E5335A" w:rsidP="0059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5A" w:rsidRDefault="00E5335A" w:rsidP="00596B9B">
      <w:r>
        <w:separator/>
      </w:r>
    </w:p>
  </w:footnote>
  <w:footnote w:type="continuationSeparator" w:id="0">
    <w:p w:rsidR="00E5335A" w:rsidRDefault="00E5335A" w:rsidP="0059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A3" w:rsidRPr="008A103E" w:rsidRDefault="005629A3" w:rsidP="00BA32A3">
    <w:pPr>
      <w:pStyle w:val="a4"/>
      <w:jc w:val="right"/>
      <w:rPr>
        <w:rFonts w:asciiTheme="majorHAnsi" w:hAnsiTheme="majorHAnsi"/>
        <w:color w:val="FFFFFF" w:themeColor="background1"/>
      </w:rPr>
    </w:pPr>
    <w:r w:rsidRPr="008A103E">
      <w:rPr>
        <w:rFonts w:asciiTheme="majorHAnsi" w:hAnsiTheme="majorHAnsi"/>
        <w:color w:val="FFFFFF" w:themeColor="background1"/>
      </w:rPr>
      <w:t>Второй экземпляр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DCF"/>
    <w:multiLevelType w:val="singleLevel"/>
    <w:tmpl w:val="014AE3D4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2596B71"/>
    <w:multiLevelType w:val="singleLevel"/>
    <w:tmpl w:val="472CE82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2EA2628"/>
    <w:multiLevelType w:val="singleLevel"/>
    <w:tmpl w:val="0720AC6C"/>
    <w:lvl w:ilvl="0">
      <w:start w:val="3"/>
      <w:numFmt w:val="decimal"/>
      <w:lvlText w:val="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972393"/>
    <w:multiLevelType w:val="multilevel"/>
    <w:tmpl w:val="FBD238D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12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ascii="Times New Roman" w:hAnsi="Times New Roman" w:cs="Times New Roman" w:hint="default"/>
        <w:sz w:val="24"/>
      </w:rPr>
    </w:lvl>
  </w:abstractNum>
  <w:abstractNum w:abstractNumId="4">
    <w:nsid w:val="34A726DA"/>
    <w:multiLevelType w:val="singleLevel"/>
    <w:tmpl w:val="472CE82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3B242512"/>
    <w:multiLevelType w:val="singleLevel"/>
    <w:tmpl w:val="A2D8B166"/>
    <w:lvl w:ilvl="0">
      <w:start w:val="1"/>
      <w:numFmt w:val="decimal"/>
      <w:lvlText w:val="3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6">
    <w:nsid w:val="56E00C06"/>
    <w:multiLevelType w:val="singleLevel"/>
    <w:tmpl w:val="BD0620AA"/>
    <w:lvl w:ilvl="0">
      <w:start w:val="4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D7C1C6A"/>
    <w:multiLevelType w:val="singleLevel"/>
    <w:tmpl w:val="A740EB26"/>
    <w:lvl w:ilvl="0">
      <w:start w:val="1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9A3"/>
    <w:rsid w:val="000F1E2A"/>
    <w:rsid w:val="005629A3"/>
    <w:rsid w:val="00596B9B"/>
    <w:rsid w:val="00965B21"/>
    <w:rsid w:val="00E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29A3"/>
    <w:pPr>
      <w:widowControl/>
      <w:suppressAutoHyphens/>
      <w:autoSpaceDE/>
      <w:autoSpaceDN/>
      <w:adjustRightInd/>
      <w:ind w:left="708"/>
    </w:pPr>
    <w:rPr>
      <w:rFonts w:ascii="Times New Roman" w:hAnsi="Times New Roman" w:cs="Times New Roman"/>
      <w:sz w:val="24"/>
      <w:szCs w:val="24"/>
      <w:lang w:eastAsia="zh-CN"/>
    </w:rPr>
  </w:style>
  <w:style w:type="character" w:styleId="a3">
    <w:name w:val="Hyperlink"/>
    <w:rsid w:val="005629A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2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9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5D2CAA689915587A860855DEF923C36C54D4C81245E134C9EB9845894A62FB44B781EA6283FEBX9dD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8-06-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1729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2017-05-03T05:19:00Z</dcterms:created>
  <dcterms:modified xsi:type="dcterms:W3CDTF">2017-05-29T06:13:00Z</dcterms:modified>
</cp:coreProperties>
</file>